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line="240" w:lineRule="auto"/>
        <w:ind w:left="0" w:right="0" w:firstLine="0"/>
        <w:jc w:val="left"/>
        <w:rPr>
          <w:rFonts w:ascii="Arial" w:cs="Arial" w:hAnsi="Arial" w:eastAsia="Arial"/>
          <w:sz w:val="36"/>
          <w:szCs w:val="36"/>
          <w:rtl w:val="0"/>
        </w:rPr>
      </w:pPr>
      <w:r>
        <w:rPr>
          <w:rFonts w:ascii="Arial" w:hAnsi="Arial"/>
          <w:sz w:val="36"/>
          <w:szCs w:val="36"/>
          <w:rtl w:val="0"/>
          <w:lang w:val="en-US"/>
        </w:rPr>
        <w:t xml:space="preserve">       </w:t>
      </w: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r>
        <w:rPr>
          <w:rFonts w:ascii="Arial" w:hAnsi="Arial"/>
          <w:sz w:val="36"/>
          <w:szCs w:val="36"/>
          <w:rtl w:val="0"/>
          <w:lang w:val="en-US"/>
        </w:rPr>
        <w:t>Student 1</w:t>
      </w: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Arial" w:cs="Arial" w:hAnsi="Arial" w:eastAsia="Arial"/>
          <w:sz w:val="36"/>
          <w:szCs w:val="36"/>
          <w:rtl w:val="0"/>
        </w:rPr>
      </w:pP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Should College be Free or do We Build Up Debt?</w:t>
      </w:r>
    </w:p>
    <w:p>
      <w:pPr>
        <w:pStyle w:val="Default"/>
        <w:bidi w:val="0"/>
        <w:spacing w:before="0" w:line="240" w:lineRule="auto"/>
        <w:ind w:left="0" w:right="0" w:firstLine="0"/>
        <w:jc w:val="center"/>
        <w:rPr>
          <w:sz w:val="36"/>
          <w:szCs w:val="36"/>
          <w:rtl w:val="0"/>
        </w:rPr>
      </w:pPr>
      <w:r>
        <w:rPr>
          <w:sz w:val="36"/>
          <w:szCs w:val="36"/>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Growing up we all dream about what we want to be when we get older, from a doctor, to a lawyer, and even the CEO of a major company, but as kids we do not know what it takes to get to those positions. Soon we come to learn that we have to get a degree and even a doctorate degree. It will be in high school that we start talking about what college and universities we want to go to, so that we can get that dream job we dreamed about as kids. Now you are looking at getting a degree and it will cost you more than $25,000 a year to get that degree, so when you graduate you are now in debt before you even land that dream job of yours, but what about those that cannot afford to pay for college. We will take a look at the many reasons as why college tuition should be free to all. We will look at the increasing rate of student loan debt, other countries that benefit from offering free college tuition, and how offering free tuition can aid bettering the economy.</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 xml:space="preserve">The topic of offering free tuition for all college students has been a topic of debate for a while. We look at the rising cost of tuition to attend college, yet options to pay for school remain the same. You have options of Pell Grant, possibly getting a scholarship if you qualify or win it, government student loans such as the subsidized and unsubsidized student loans, parent plus loan, and paying out of pocket, or not being able to afford college all together. </w:t>
      </w:r>
      <w:r>
        <w:rPr>
          <w:rFonts w:ascii="Arial" w:hAnsi="Arial" w:hint="default"/>
          <w:sz w:val="36"/>
          <w:szCs w:val="36"/>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 xml:space="preserve">The first topic will be about the facts as to why college tuition should be free to all. </w:t>
      </w:r>
      <w:r>
        <w:rPr>
          <w:rFonts w:ascii="Arial" w:hAnsi="Arial" w:hint="default"/>
          <w:sz w:val="36"/>
          <w:szCs w:val="36"/>
          <w:rtl w:val="1"/>
          <w:lang w:val="ar-SA" w:bidi="ar-SA"/>
        </w:rPr>
        <w:t>“</w:t>
      </w:r>
      <w:r>
        <w:rPr>
          <w:rFonts w:ascii="Arial" w:hAnsi="Arial"/>
          <w:sz w:val="36"/>
          <w:szCs w:val="36"/>
          <w:rtl w:val="0"/>
          <w:lang w:val="en-US"/>
        </w:rPr>
        <w:t>Tuition alone at a four-year school can run anywhere from about $10,000 at a state university to more than $40,000 at a private institution,</w:t>
      </w:r>
      <w:r>
        <w:rPr>
          <w:rFonts w:ascii="Arial" w:hAnsi="Arial" w:hint="default"/>
          <w:sz w:val="36"/>
          <w:szCs w:val="36"/>
          <w:rtl w:val="0"/>
        </w:rPr>
        <w:t xml:space="preserve">” </w:t>
      </w:r>
      <w:r>
        <w:rPr>
          <w:rFonts w:ascii="Arial" w:hAnsi="Arial"/>
          <w:sz w:val="36"/>
          <w:szCs w:val="36"/>
          <w:rtl w:val="0"/>
          <w:lang w:val="en-US"/>
        </w:rPr>
        <w:t xml:space="preserve">says Andrew Cuomo. He also adds that </w:t>
      </w:r>
      <w:r>
        <w:rPr>
          <w:rFonts w:ascii="Arial" w:hAnsi="Arial" w:hint="default"/>
          <w:sz w:val="36"/>
          <w:szCs w:val="36"/>
          <w:rtl w:val="1"/>
          <w:lang w:val="ar-SA" w:bidi="ar-SA"/>
        </w:rPr>
        <w:t>“</w:t>
      </w:r>
      <w:r>
        <w:rPr>
          <w:rFonts w:ascii="Arial" w:hAnsi="Arial"/>
          <w:sz w:val="36"/>
          <w:szCs w:val="36"/>
          <w:rtl w:val="0"/>
          <w:lang w:val="en-US"/>
        </w:rPr>
        <w:t>those numbers do not include the cost of housing, food, and books.</w:t>
      </w:r>
      <w:r>
        <w:rPr>
          <w:rFonts w:ascii="Arial" w:hAnsi="Arial" w:hint="default"/>
          <w:sz w:val="36"/>
          <w:szCs w:val="36"/>
          <w:rtl w:val="0"/>
        </w:rPr>
        <w:t xml:space="preserve">” </w:t>
      </w:r>
      <w:r>
        <w:rPr>
          <w:rFonts w:ascii="Arial" w:hAnsi="Arial"/>
          <w:sz w:val="36"/>
          <w:szCs w:val="36"/>
          <w:rtl w:val="0"/>
          <w:lang w:val="en-US"/>
        </w:rPr>
        <w:t xml:space="preserve">So, right off hand when someone hears those numbers they will automatically say there is no way I can afford college, and that is the problem America is having right now. Cuomo says </w:t>
      </w:r>
      <w:r>
        <w:rPr>
          <w:rFonts w:ascii="Arial" w:hAnsi="Arial" w:hint="default"/>
          <w:sz w:val="36"/>
          <w:szCs w:val="36"/>
          <w:rtl w:val="1"/>
          <w:lang w:val="ar-SA" w:bidi="ar-SA"/>
        </w:rPr>
        <w:t>“</w:t>
      </w:r>
      <w:r>
        <w:rPr>
          <w:rFonts w:ascii="Arial" w:hAnsi="Arial"/>
          <w:sz w:val="36"/>
          <w:szCs w:val="36"/>
          <w:rtl w:val="0"/>
          <w:lang w:val="en-US"/>
        </w:rPr>
        <w:t>over the past 30 years, the average cost of college has increased 1,120 percent and the student debt has reached an astonishing $1.4 trillion nationwide.</w:t>
      </w:r>
      <w:r>
        <w:rPr>
          <w:rFonts w:ascii="Arial" w:hAnsi="Arial" w:hint="default"/>
          <w:sz w:val="36"/>
          <w:szCs w:val="36"/>
          <w:rtl w:val="0"/>
        </w:rPr>
        <w:t xml:space="preserve">” </w:t>
      </w:r>
      <w:r>
        <w:rPr>
          <w:rFonts w:ascii="Arial" w:hAnsi="Arial"/>
          <w:sz w:val="36"/>
          <w:szCs w:val="36"/>
          <w:rtl w:val="0"/>
          <w:lang w:val="en-US"/>
        </w:rPr>
        <w:t xml:space="preserve">This brings up the question What is America doing wrong? Vioreanu points out that </w:t>
      </w:r>
      <w:r>
        <w:rPr>
          <w:rFonts w:ascii="Arial" w:hAnsi="Arial" w:hint="default"/>
          <w:sz w:val="36"/>
          <w:szCs w:val="36"/>
          <w:rtl w:val="1"/>
          <w:lang w:val="ar-SA" w:bidi="ar-SA"/>
        </w:rPr>
        <w:t>“</w:t>
      </w:r>
      <w:r>
        <w:rPr>
          <w:rFonts w:ascii="Arial" w:hAnsi="Arial"/>
          <w:sz w:val="36"/>
          <w:szCs w:val="36"/>
          <w:rtl w:val="0"/>
          <w:lang w:val="en-US"/>
        </w:rPr>
        <w:t>Norway takes pride in offering free tuition at any degree level.</w:t>
      </w:r>
      <w:r>
        <w:rPr>
          <w:rFonts w:ascii="Arial" w:hAnsi="Arial" w:hint="default"/>
          <w:sz w:val="36"/>
          <w:szCs w:val="36"/>
          <w:rtl w:val="0"/>
        </w:rPr>
        <w:t xml:space="preserve">” </w:t>
      </w:r>
      <w:r>
        <w:rPr>
          <w:rFonts w:ascii="Arial" w:hAnsi="Arial"/>
          <w:sz w:val="36"/>
          <w:szCs w:val="36"/>
          <w:rtl w:val="0"/>
          <w:lang w:val="en-US"/>
        </w:rPr>
        <w:t xml:space="preserve">She also states that </w:t>
      </w:r>
      <w:r>
        <w:rPr>
          <w:rFonts w:ascii="Arial" w:hAnsi="Arial" w:hint="default"/>
          <w:sz w:val="36"/>
          <w:szCs w:val="36"/>
          <w:rtl w:val="1"/>
          <w:lang w:val="ar-SA" w:bidi="ar-SA"/>
        </w:rPr>
        <w:t>“</w:t>
      </w:r>
      <w:r>
        <w:rPr>
          <w:rFonts w:ascii="Arial" w:hAnsi="Arial"/>
          <w:sz w:val="36"/>
          <w:szCs w:val="36"/>
          <w:rtl w:val="0"/>
          <w:lang w:val="en-US"/>
        </w:rPr>
        <w:t>you are provided with several benefits such as, discounted public transportation, discounts on museums, and healthcare.</w:t>
      </w:r>
      <w:r>
        <w:rPr>
          <w:rFonts w:ascii="Arial" w:hAnsi="Arial" w:hint="default"/>
          <w:sz w:val="36"/>
          <w:szCs w:val="36"/>
          <w:rtl w:val="0"/>
        </w:rPr>
        <w:t xml:space="preserve">” </w:t>
      </w:r>
      <w:r>
        <w:rPr>
          <w:rFonts w:ascii="Arial" w:hAnsi="Arial"/>
          <w:sz w:val="36"/>
          <w:szCs w:val="36"/>
          <w:rtl w:val="0"/>
        </w:rPr>
        <w:t xml:space="preserve">Valamaa states </w:t>
      </w:r>
      <w:r>
        <w:rPr>
          <w:rFonts w:ascii="Arial" w:hAnsi="Arial" w:hint="default"/>
          <w:sz w:val="36"/>
          <w:szCs w:val="36"/>
          <w:rtl w:val="1"/>
          <w:lang w:val="ar-SA" w:bidi="ar-SA"/>
        </w:rPr>
        <w:t>“</w:t>
      </w:r>
      <w:r>
        <w:rPr>
          <w:rFonts w:ascii="Arial" w:hAnsi="Arial"/>
          <w:sz w:val="36"/>
          <w:szCs w:val="36"/>
          <w:rtl w:val="0"/>
          <w:lang w:val="en-US"/>
        </w:rPr>
        <w:t>The Nordic higher education systems are almost entirely publicly funded.</w:t>
      </w:r>
      <w:r>
        <w:rPr>
          <w:rFonts w:ascii="Arial" w:hAnsi="Arial" w:hint="default"/>
          <w:sz w:val="36"/>
          <w:szCs w:val="36"/>
          <w:rtl w:val="0"/>
        </w:rPr>
        <w:t xml:space="preserve">” </w:t>
      </w:r>
      <w:r>
        <w:rPr>
          <w:rFonts w:ascii="Arial" w:hAnsi="Arial"/>
          <w:sz w:val="36"/>
          <w:szCs w:val="36"/>
          <w:rtl w:val="0"/>
          <w:lang w:val="en-US"/>
        </w:rPr>
        <w:t>So, if other countries can offer free tuition why can</w:t>
      </w:r>
      <w:r>
        <w:rPr>
          <w:rFonts w:ascii="Arial" w:hAnsi="Arial" w:hint="default"/>
          <w:sz w:val="36"/>
          <w:szCs w:val="36"/>
          <w:rtl w:val="1"/>
        </w:rPr>
        <w:t>’</w:t>
      </w:r>
      <w:r>
        <w:rPr>
          <w:rFonts w:ascii="Arial" w:hAnsi="Arial"/>
          <w:sz w:val="36"/>
          <w:szCs w:val="36"/>
          <w:rtl w:val="0"/>
          <w:lang w:val="en-US"/>
        </w:rPr>
        <w:t>t America offer the same thing to the students.</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Now let</w:t>
      </w:r>
      <w:r>
        <w:rPr>
          <w:rFonts w:ascii="Arial" w:hAnsi="Arial" w:hint="default"/>
          <w:sz w:val="36"/>
          <w:szCs w:val="36"/>
          <w:rtl w:val="1"/>
        </w:rPr>
        <w:t>’</w:t>
      </w:r>
      <w:r>
        <w:rPr>
          <w:rFonts w:ascii="Arial" w:hAnsi="Arial"/>
          <w:sz w:val="36"/>
          <w:szCs w:val="36"/>
          <w:rtl w:val="0"/>
          <w:lang w:val="en-US"/>
        </w:rPr>
        <w:t xml:space="preserve">s take a look at the feelings behind offering free tuition. In her article Sara states that, </w:t>
      </w:r>
      <w:r>
        <w:rPr>
          <w:rFonts w:ascii="Arial" w:hAnsi="Arial" w:hint="default"/>
          <w:sz w:val="36"/>
          <w:szCs w:val="36"/>
          <w:rtl w:val="1"/>
          <w:lang w:val="ar-SA" w:bidi="ar-SA"/>
        </w:rPr>
        <w:t>“</w:t>
      </w:r>
      <w:r>
        <w:rPr>
          <w:rFonts w:ascii="Arial" w:hAnsi="Arial"/>
          <w:sz w:val="36"/>
          <w:szCs w:val="36"/>
          <w:rtl w:val="0"/>
          <w:lang w:val="en-US"/>
        </w:rPr>
        <w:t>A 2014 Gallup-Lumina Foundation study found that, of those surveyed, a whopping 96 percent said that postsecondary education was important, and 79 percent believed that college wasn</w:t>
      </w:r>
      <w:r>
        <w:rPr>
          <w:rFonts w:ascii="Arial" w:hAnsi="Arial" w:hint="default"/>
          <w:sz w:val="36"/>
          <w:szCs w:val="36"/>
          <w:rtl w:val="1"/>
        </w:rPr>
        <w:t>’</w:t>
      </w:r>
      <w:r>
        <w:rPr>
          <w:rFonts w:ascii="Arial" w:hAnsi="Arial"/>
          <w:sz w:val="36"/>
          <w:szCs w:val="36"/>
          <w:rtl w:val="0"/>
          <w:lang w:val="en-US"/>
        </w:rPr>
        <w:t>t affordable for everyone in this country who needed it.</w:t>
      </w:r>
      <w:r>
        <w:rPr>
          <w:rFonts w:ascii="Arial" w:hAnsi="Arial" w:hint="default"/>
          <w:sz w:val="36"/>
          <w:szCs w:val="36"/>
          <w:rtl w:val="0"/>
        </w:rPr>
        <w:t xml:space="preserve">” </w:t>
      </w:r>
      <w:r>
        <w:rPr>
          <w:rFonts w:ascii="Arial" w:hAnsi="Arial"/>
          <w:sz w:val="36"/>
          <w:szCs w:val="36"/>
          <w:rtl w:val="0"/>
          <w:lang w:val="en-US"/>
        </w:rPr>
        <w:t>Hearing this shows that the majority of Americans want to be able to pursue their dreams of attending college, the only difficulty is being able to afford college. Imagine being a student who grew up middle-class or even below poverty and how that person feels knowing that they do not have the means to afford to pursue a degree that can better their situation. That person will choose to work a minimum wage job, which is still only $7.25 an hour until they are able to save up enough money to either pay for college.</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 xml:space="preserve">On the other hand lets take a look at leaving the postsecondary education system where it is right now and how people are paying for it. A great question someone would ask is who is going to pay for that free tuition? This leaves Americans looking at having to now cover additional costs just to send someone to school. Instead of looking at helping making the country a better place it is looked at like another burden and that more of their money is being taken away, yet those that pay out more can also see a return on their taxes as a write off. Colleges and Universities will also want to know how will the expenses be covered in order to pay for staff, supplies, housing, and other items. Same question can be asked of primary school, how is that paid for and how is that free but not postsecondary? </w:t>
      </w:r>
      <w:r>
        <w:rPr>
          <w:rFonts w:ascii="Arial" w:hAnsi="Arial" w:hint="default"/>
          <w:sz w:val="36"/>
          <w:szCs w:val="36"/>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 xml:space="preserve">Last and final point to look at is being able to solve the issue of being able to offer free tuition for all students. If state like Texas which has no state tax imposed or added a state tax small enough even one percent that could be used to help fund free college tuition. Sara points out that </w:t>
      </w:r>
      <w:r>
        <w:rPr>
          <w:rFonts w:ascii="Arial" w:hAnsi="Arial" w:hint="default"/>
          <w:sz w:val="36"/>
          <w:szCs w:val="36"/>
          <w:rtl w:val="1"/>
          <w:lang w:val="ar-SA" w:bidi="ar-SA"/>
        </w:rPr>
        <w:t>“</w:t>
      </w:r>
      <w:r>
        <w:rPr>
          <w:rFonts w:ascii="Arial" w:hAnsi="Arial"/>
          <w:sz w:val="36"/>
          <w:szCs w:val="36"/>
          <w:rtl w:val="0"/>
          <w:lang w:val="fr-FR"/>
        </w:rPr>
        <w:t>President Obama</w:t>
      </w:r>
      <w:r>
        <w:rPr>
          <w:rFonts w:ascii="Arial" w:hAnsi="Arial" w:hint="default"/>
          <w:sz w:val="36"/>
          <w:szCs w:val="36"/>
          <w:rtl w:val="1"/>
        </w:rPr>
        <w:t>’</w:t>
      </w:r>
      <w:r>
        <w:rPr>
          <w:rFonts w:ascii="Arial" w:hAnsi="Arial"/>
          <w:sz w:val="36"/>
          <w:szCs w:val="36"/>
          <w:rtl w:val="0"/>
          <w:lang w:val="en-US"/>
        </w:rPr>
        <w:t>s focus on the first two years of college makes sense. Two-year associate degrees pay off. The unemployment rate for people with associate degrees is 25 percent lower than for those with just a high school diploma.</w:t>
      </w:r>
      <w:r>
        <w:rPr>
          <w:rFonts w:ascii="Arial" w:hAnsi="Arial" w:hint="default"/>
          <w:sz w:val="36"/>
          <w:szCs w:val="36"/>
          <w:rtl w:val="0"/>
        </w:rPr>
        <w:t xml:space="preserve">” </w:t>
      </w:r>
      <w:r>
        <w:rPr>
          <w:rFonts w:ascii="Arial" w:hAnsi="Arial"/>
          <w:sz w:val="36"/>
          <w:szCs w:val="36"/>
          <w:rtl w:val="0"/>
          <w:lang w:val="en-US"/>
        </w:rPr>
        <w:t>If free tuition is offered to complete an Associate degree, there is a dramatic change in the unemployment rate, which shows an added benefit to the economy.</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Offering college free tuition to everyone will only better the economy. At one point yes, America was an affordable place to live, but with rising costs for everything including tuition it makes it hard for people to afford to pursue higher education. Imagine if we offered free tuition and covered it by the taxes that are paid, this will allow more people in the country to obtain a higher income to add right back to the country, instead of a large amount of the population living in poverty or even below poverty.</w:t>
      </w:r>
    </w:p>
    <w:p>
      <w:pPr>
        <w:pStyle w:val="Default"/>
        <w:bidi w:val="0"/>
        <w:spacing w:before="0" w:line="240" w:lineRule="auto"/>
        <w:ind w:left="0" w:right="0" w:firstLine="0"/>
        <w:jc w:val="left"/>
        <w:rPr>
          <w:sz w:val="36"/>
          <w:szCs w:val="36"/>
          <w:rtl w:val="0"/>
        </w:rPr>
      </w:pPr>
      <w:r>
        <w:rPr>
          <w:sz w:val="36"/>
          <w:szCs w:val="36"/>
          <w:rtl w:val="0"/>
        </w:rPr>
        <w:t> </w:t>
      </w:r>
    </w:p>
    <w:p>
      <w:pPr>
        <w:pStyle w:val="Default"/>
        <w:bidi w:val="0"/>
        <w:spacing w:before="0" w:line="240" w:lineRule="auto"/>
        <w:ind w:left="0" w:right="0" w:firstLine="0"/>
        <w:jc w:val="left"/>
        <w:rPr>
          <w:rFonts w:ascii="Times New Roman" w:cs="Times New Roman" w:hAnsi="Times New Roman" w:eastAsia="Times New Roman"/>
          <w:sz w:val="36"/>
          <w:szCs w:val="36"/>
          <w:rtl w:val="0"/>
        </w:rPr>
      </w:pPr>
      <w:r>
        <w:rPr>
          <w:rFonts w:ascii="Arial" w:hAnsi="Arial"/>
          <w:sz w:val="36"/>
          <w:szCs w:val="36"/>
          <w:rtl w:val="0"/>
          <w:lang w:val="en-US"/>
        </w:rPr>
        <w:t>Works Cited</w:t>
      </w:r>
    </w:p>
    <w:p>
      <w:pPr>
        <w:pStyle w:val="Default"/>
        <w:bidi w:val="0"/>
        <w:spacing w:before="0" w:line="240" w:lineRule="auto"/>
        <w:ind w:left="0" w:right="0" w:firstLine="0"/>
        <w:jc w:val="left"/>
        <w:rPr>
          <w:sz w:val="36"/>
          <w:szCs w:val="36"/>
          <w:rtl w:val="0"/>
        </w:rPr>
      </w:pPr>
      <w:r>
        <w:rPr>
          <w:sz w:val="36"/>
          <w:szCs w:val="36"/>
          <w:rtl w:val="0"/>
          <w:lang w:val="it-IT"/>
        </w:rPr>
        <w:t xml:space="preserve">Cuomo, Andrew M. </w:t>
      </w:r>
      <w:r>
        <w:rPr>
          <w:sz w:val="36"/>
          <w:szCs w:val="36"/>
          <w:rtl w:val="1"/>
          <w:lang w:val="ar-SA" w:bidi="ar-SA"/>
        </w:rPr>
        <w:t>“</w:t>
      </w:r>
      <w:r>
        <w:rPr>
          <w:sz w:val="36"/>
          <w:szCs w:val="36"/>
          <w:rtl w:val="0"/>
          <w:lang w:val="en-US"/>
        </w:rPr>
        <w:t>Should College Tuition Be Free?</w:t>
      </w:r>
      <w:r>
        <w:rPr>
          <w:sz w:val="36"/>
          <w:szCs w:val="36"/>
          <w:rtl w:val="0"/>
        </w:rPr>
        <w:t xml:space="preserve">” </w:t>
      </w:r>
      <w:r>
        <w:rPr>
          <w:i w:val="1"/>
          <w:iCs w:val="1"/>
          <w:sz w:val="36"/>
          <w:szCs w:val="36"/>
          <w:rtl w:val="0"/>
          <w:lang w:val="en-US"/>
        </w:rPr>
        <w:t>New York Times Upfront.</w:t>
      </w:r>
      <w:r>
        <w:rPr>
          <w:sz w:val="36"/>
          <w:szCs w:val="36"/>
          <w:rtl w:val="0"/>
          <w:lang w:val="pt-PT"/>
        </w:rPr>
        <w:t xml:space="preserve"> Vol. 150, no. 11, 2 Apr. 2018, </w:t>
      </w:r>
      <w:r>
        <w:rPr>
          <w:rStyle w:val="Hyperlink.0"/>
          <w:sz w:val="36"/>
          <w:szCs w:val="36"/>
          <w:rtl w:val="0"/>
        </w:rPr>
        <w:fldChar w:fldCharType="begin" w:fldLock="0"/>
      </w:r>
      <w:r>
        <w:rPr>
          <w:rStyle w:val="Hyperlink.0"/>
          <w:sz w:val="36"/>
          <w:szCs w:val="36"/>
          <w:rtl w:val="0"/>
        </w:rPr>
        <w:instrText xml:space="preserve"> HYPERLINK "http://www.link.gale.com/apps/doc/A536388210/AONE?u=txshracd2560&amp;sid=bookmark-AONE&amp;xid=9594bf8e"</w:instrText>
      </w:r>
      <w:r>
        <w:rPr>
          <w:rStyle w:val="Hyperlink.0"/>
          <w:sz w:val="36"/>
          <w:szCs w:val="36"/>
          <w:rtl w:val="0"/>
        </w:rPr>
        <w:fldChar w:fldCharType="separate" w:fldLock="0"/>
      </w:r>
      <w:r>
        <w:rPr>
          <w:rStyle w:val="Hyperlink.0"/>
          <w:sz w:val="36"/>
          <w:szCs w:val="36"/>
          <w:rtl w:val="0"/>
        </w:rPr>
        <w:t>www.link.gale.com/apps/doc/A536388210/AONE?u=txshracd2560&amp;sid=bookmark-AONE&amp;xid=9594bf8e</w:t>
      </w:r>
      <w:r>
        <w:rPr>
          <w:sz w:val="36"/>
          <w:szCs w:val="36"/>
          <w:rtl w:val="0"/>
        </w:rPr>
        <w:fldChar w:fldCharType="end" w:fldLock="0"/>
      </w:r>
      <w:r>
        <w:rPr>
          <w:sz w:val="36"/>
          <w:szCs w:val="36"/>
          <w:rtl w:val="0"/>
          <w:lang w:val="en-US"/>
        </w:rPr>
        <w:t>. Accessed 4 January 2022.</w:t>
      </w:r>
    </w:p>
    <w:p>
      <w:pPr>
        <w:pStyle w:val="Default"/>
        <w:bidi w:val="0"/>
        <w:spacing w:before="0" w:line="240" w:lineRule="auto"/>
        <w:ind w:left="0" w:right="0" w:firstLine="0"/>
        <w:jc w:val="left"/>
        <w:rPr>
          <w:rStyle w:val="None"/>
          <w:outline w:val="0"/>
          <w:color w:val="000000"/>
          <w:sz w:val="36"/>
          <w:szCs w:val="36"/>
          <w:u w:val="none" w:color="0000fe"/>
          <w:rtl w:val="0"/>
          <w14:textFill>
            <w14:solidFill>
              <w14:srgbClr w14:val="000000"/>
            </w14:solidFill>
          </w14:textFill>
        </w:rPr>
      </w:pPr>
      <w:r>
        <w:rPr>
          <w:rStyle w:val="None"/>
          <w:outline w:val="0"/>
          <w:color w:val="000000"/>
          <w:sz w:val="36"/>
          <w:szCs w:val="36"/>
          <w:u w:val="none" w:color="0000fe"/>
          <w:rtl w:val="0"/>
          <w:lang w:val="sv-SE"/>
          <w14:textFill>
            <w14:solidFill>
              <w14:srgbClr w14:val="000000"/>
            </w14:solidFill>
          </w14:textFill>
        </w:rPr>
        <w:t xml:space="preserve">Goldrick-Rab, Sara. </w:t>
      </w:r>
      <w:r>
        <w:rPr>
          <w:rStyle w:val="None"/>
          <w:outline w:val="0"/>
          <w:color w:val="000000"/>
          <w:sz w:val="36"/>
          <w:szCs w:val="36"/>
          <w:u w:val="none" w:color="0000fe"/>
          <w:rtl w:val="1"/>
          <w:lang w:val="ar-SA" w:bidi="ar-SA"/>
          <w14:textFill>
            <w14:solidFill>
              <w14:srgbClr w14:val="000000"/>
            </w14:solidFill>
          </w14:textFill>
        </w:rPr>
        <w:t>“</w:t>
      </w:r>
      <w:r>
        <w:rPr>
          <w:rStyle w:val="None"/>
          <w:outline w:val="0"/>
          <w:color w:val="000000"/>
          <w:sz w:val="36"/>
          <w:szCs w:val="36"/>
          <w:u w:val="none" w:color="0000fe"/>
          <w:rtl w:val="0"/>
          <w:lang w:val="en-US"/>
          <w14:textFill>
            <w14:solidFill>
              <w14:srgbClr w14:val="000000"/>
            </w14:solidFill>
          </w14:textFill>
        </w:rPr>
        <w:t>Should Community College be Free?</w:t>
      </w:r>
      <w:r>
        <w:rPr>
          <w:rStyle w:val="None"/>
          <w:outline w:val="0"/>
          <w:color w:val="000000"/>
          <w:sz w:val="36"/>
          <w:szCs w:val="36"/>
          <w:u w:val="none" w:color="0000fe"/>
          <w:rtl w:val="0"/>
          <w14:textFill>
            <w14:solidFill>
              <w14:srgbClr w14:val="000000"/>
            </w14:solidFill>
          </w14:textFill>
        </w:rPr>
        <w:t xml:space="preserve">” </w:t>
      </w:r>
      <w:r>
        <w:rPr>
          <w:rStyle w:val="None"/>
          <w:i w:val="1"/>
          <w:iCs w:val="1"/>
          <w:outline w:val="0"/>
          <w:color w:val="000000"/>
          <w:sz w:val="36"/>
          <w:szCs w:val="36"/>
          <w:u w:val="none" w:color="0000fe"/>
          <w:rtl w:val="0"/>
          <w:lang w:val="en-US"/>
          <w14:textFill>
            <w14:solidFill>
              <w14:srgbClr w14:val="000000"/>
            </w14:solidFill>
          </w14:textFill>
        </w:rPr>
        <w:t xml:space="preserve">Education Next, </w:t>
      </w:r>
      <w:r>
        <w:rPr>
          <w:rStyle w:val="None"/>
          <w:outline w:val="0"/>
          <w:color w:val="000000"/>
          <w:sz w:val="36"/>
          <w:szCs w:val="36"/>
          <w:u w:val="none" w:color="0000fe"/>
          <w:rtl w:val="0"/>
          <w14:textFill>
            <w14:solidFill>
              <w14:srgbClr w14:val="000000"/>
            </w14:solidFill>
          </w14:textFill>
        </w:rPr>
        <w:t xml:space="preserve">vol. 16, no. 1, Winter 2016, </w:t>
      </w:r>
      <w:r>
        <w:rPr>
          <w:rStyle w:val="Hyperlink.1"/>
          <w:outline w:val="0"/>
          <w:color w:val="0000ff"/>
          <w:sz w:val="36"/>
          <w:szCs w:val="36"/>
          <w:u w:val="single" w:color="0000ff"/>
          <w:rtl w:val="0"/>
          <w14:textFill>
            <w14:solidFill>
              <w14:srgbClr w14:val="0000FF"/>
            </w14:solidFill>
          </w14:textFill>
        </w:rPr>
        <w:fldChar w:fldCharType="begin" w:fldLock="0"/>
      </w:r>
      <w:r>
        <w:rPr>
          <w:rStyle w:val="Hyperlink.1"/>
          <w:outline w:val="0"/>
          <w:color w:val="0000ff"/>
          <w:sz w:val="36"/>
          <w:szCs w:val="36"/>
          <w:u w:val="single" w:color="0000ff"/>
          <w:rtl w:val="0"/>
          <w14:textFill>
            <w14:solidFill>
              <w14:srgbClr w14:val="0000FF"/>
            </w14:solidFill>
          </w14:textFill>
        </w:rPr>
        <w:instrText xml:space="preserve"> HYPERLINK "http://www.epz.tccd.edu/login?url=https://go.gale.com/ps/i.do?st=T002&amp;Im=DA~120160000&amp;qt=PU~%22Education+Next%22~~IU~1~~VO~16~~TI~%22Should+Community+College+Be%22&amp;sw=w&amp;ty=as&amp;it=search&amp;sid=bookmark-AONE&amp;p=AONE&amp;s=RELEVANCE&amp;u=txshracd2560&amp;v=2.1&amp;asid=c7b4baa6"</w:instrText>
      </w:r>
      <w:r>
        <w:rPr>
          <w:rStyle w:val="Hyperlink.1"/>
          <w:outline w:val="0"/>
          <w:color w:val="0000ff"/>
          <w:sz w:val="36"/>
          <w:szCs w:val="36"/>
          <w:u w:val="single" w:color="0000ff"/>
          <w:rtl w:val="0"/>
          <w14:textFill>
            <w14:solidFill>
              <w14:srgbClr w14:val="0000FF"/>
            </w14:solidFill>
          </w14:textFill>
        </w:rPr>
        <w:fldChar w:fldCharType="separate" w:fldLock="0"/>
      </w:r>
      <w:r>
        <w:rPr>
          <w:rStyle w:val="Hyperlink.1"/>
          <w:outline w:val="0"/>
          <w:color w:val="0000ff"/>
          <w:sz w:val="36"/>
          <w:szCs w:val="36"/>
          <w:u w:val="single" w:color="0000ff"/>
          <w:rtl w:val="0"/>
          <w:lang w:val="en-US"/>
          <w14:textFill>
            <w14:solidFill>
              <w14:srgbClr w14:val="0000FF"/>
            </w14:solidFill>
          </w14:textFill>
        </w:rPr>
        <w:t>www.epz.tccd.edu/login?url=https://go.gale.com/ps/i.do?st=T002&amp;Im=DA~120160000&amp;qt=PU~%22Education+Next%22~~IU~1~~VO~16~~TI~%22Should+Community+College+Be%22&amp;sw=w&amp;ty=as&amp;it=search&amp;sid=bookmark-AONE&amp;p=AONE&amp;s=RELEVANCE&amp;u=txshracd2560&amp;v=2.1&amp;asid=c7b4baa6</w:t>
      </w:r>
      <w:r>
        <w:rPr>
          <w:outline w:val="0"/>
          <w:color w:val="0000fe"/>
          <w:sz w:val="36"/>
          <w:szCs w:val="36"/>
          <w:u w:val="single" w:color="0000fe"/>
          <w:rtl w:val="0"/>
          <w14:textFill>
            <w14:solidFill>
              <w14:srgbClr w14:val="0000FF"/>
            </w14:solidFill>
          </w14:textFill>
        </w:rPr>
        <w:fldChar w:fldCharType="end" w:fldLock="0"/>
      </w:r>
      <w:r>
        <w:rPr>
          <w:rStyle w:val="None"/>
          <w:outline w:val="0"/>
          <w:color w:val="000000"/>
          <w:sz w:val="36"/>
          <w:szCs w:val="36"/>
          <w:u w:val="none" w:color="0000fe"/>
          <w:rtl w:val="0"/>
          <w:lang w:val="en-US"/>
          <w14:textFill>
            <w14:solidFill>
              <w14:srgbClr w14:val="000000"/>
            </w14:solidFill>
          </w14:textFill>
        </w:rPr>
        <w:t>. Accessed 4 January 2022.</w:t>
      </w:r>
    </w:p>
    <w:p>
      <w:pPr>
        <w:pStyle w:val="Default"/>
        <w:bidi w:val="0"/>
        <w:spacing w:before="0" w:line="240" w:lineRule="auto"/>
        <w:ind w:left="0" w:right="0" w:firstLine="0"/>
        <w:jc w:val="left"/>
        <w:rPr>
          <w:sz w:val="36"/>
          <w:szCs w:val="36"/>
          <w:rtl w:val="0"/>
        </w:rPr>
      </w:pPr>
      <w:r>
        <w:rPr>
          <w:sz w:val="36"/>
          <w:szCs w:val="36"/>
          <w:rtl w:val="0"/>
        </w:rPr>
        <w:t xml:space="preserve">Valimaa, Jussi. </w:t>
      </w:r>
      <w:r>
        <w:rPr>
          <w:sz w:val="36"/>
          <w:szCs w:val="36"/>
          <w:rtl w:val="1"/>
          <w:lang w:val="ar-SA" w:bidi="ar-SA"/>
        </w:rPr>
        <w:t>“</w:t>
      </w:r>
      <w:r>
        <w:rPr>
          <w:sz w:val="36"/>
          <w:szCs w:val="36"/>
          <w:rtl w:val="0"/>
          <w:lang w:val="en-US"/>
        </w:rPr>
        <w:t xml:space="preserve">Why Finland and Norway still shun university tuition fees </w:t>
      </w:r>
      <w:r>
        <w:rPr>
          <w:sz w:val="36"/>
          <w:szCs w:val="36"/>
          <w:rtl w:val="0"/>
        </w:rPr>
        <w:t xml:space="preserve">– </w:t>
      </w:r>
      <w:r>
        <w:rPr>
          <w:sz w:val="36"/>
          <w:szCs w:val="36"/>
          <w:rtl w:val="0"/>
          <w:lang w:val="en-US"/>
        </w:rPr>
        <w:t>even for international students.</w:t>
      </w:r>
      <w:r>
        <w:rPr>
          <w:sz w:val="36"/>
          <w:szCs w:val="36"/>
          <w:rtl w:val="0"/>
        </w:rPr>
        <w:t xml:space="preserve">” </w:t>
      </w:r>
      <w:r>
        <w:rPr>
          <w:rStyle w:val="None"/>
          <w:i w:val="1"/>
          <w:iCs w:val="1"/>
          <w:sz w:val="36"/>
          <w:szCs w:val="36"/>
          <w:rtl w:val="0"/>
          <w:lang w:val="en-US"/>
        </w:rPr>
        <w:t xml:space="preserve">The Conversation, </w:t>
      </w:r>
      <w:r>
        <w:rPr>
          <w:sz w:val="36"/>
          <w:szCs w:val="36"/>
          <w:rtl w:val="0"/>
          <w:lang w:val="en-US"/>
        </w:rPr>
        <w:t xml:space="preserve">17 February 2015, </w:t>
      </w:r>
      <w:r>
        <w:rPr>
          <w:rStyle w:val="Hyperlink.0"/>
          <w:sz w:val="36"/>
          <w:szCs w:val="36"/>
          <w:rtl w:val="0"/>
        </w:rPr>
        <w:fldChar w:fldCharType="begin" w:fldLock="0"/>
      </w:r>
      <w:r>
        <w:rPr>
          <w:rStyle w:val="Hyperlink.0"/>
          <w:sz w:val="36"/>
          <w:szCs w:val="36"/>
          <w:rtl w:val="0"/>
        </w:rPr>
        <w:instrText xml:space="preserve"> HYPERLINK "http://www.theconversation.com/why-finland-and-norway-still-shun-university-tuition-fees-even-for-international-students-36922"</w:instrText>
      </w:r>
      <w:r>
        <w:rPr>
          <w:rStyle w:val="Hyperlink.0"/>
          <w:sz w:val="36"/>
          <w:szCs w:val="36"/>
          <w:rtl w:val="0"/>
        </w:rPr>
        <w:fldChar w:fldCharType="separate" w:fldLock="0"/>
      </w:r>
      <w:r>
        <w:rPr>
          <w:rStyle w:val="Hyperlink.0"/>
          <w:sz w:val="36"/>
          <w:szCs w:val="36"/>
          <w:rtl w:val="0"/>
          <w:lang w:val="en-US"/>
        </w:rPr>
        <w:t>www.theconversation.com/why-finland-and-norway-still-shun-university-tuition-fees-even-for-international-students-36922</w:t>
      </w:r>
      <w:r>
        <w:rPr>
          <w:sz w:val="36"/>
          <w:szCs w:val="36"/>
          <w:rtl w:val="0"/>
        </w:rPr>
        <w:fldChar w:fldCharType="end" w:fldLock="0"/>
      </w:r>
      <w:r>
        <w:rPr>
          <w:sz w:val="36"/>
          <w:szCs w:val="36"/>
          <w:rtl w:val="0"/>
          <w:lang w:val="en-US"/>
        </w:rPr>
        <w:t>. Accessed 4 January 2022.</w:t>
      </w:r>
    </w:p>
    <w:p>
      <w:pPr>
        <w:pStyle w:val="Default"/>
        <w:bidi w:val="0"/>
        <w:spacing w:before="0" w:line="240" w:lineRule="auto"/>
        <w:ind w:left="0" w:right="0" w:firstLine="0"/>
        <w:jc w:val="left"/>
        <w:rPr>
          <w:sz w:val="36"/>
          <w:szCs w:val="36"/>
          <w:rtl w:val="0"/>
        </w:rPr>
      </w:pPr>
      <w:r>
        <w:rPr>
          <w:sz w:val="36"/>
          <w:szCs w:val="36"/>
          <w:rtl w:val="0"/>
        </w:rPr>
        <w:t xml:space="preserve">Vioreanu, Dana. </w:t>
      </w:r>
      <w:r>
        <w:rPr>
          <w:sz w:val="36"/>
          <w:szCs w:val="36"/>
          <w:rtl w:val="1"/>
          <w:lang w:val="ar-SA" w:bidi="ar-SA"/>
        </w:rPr>
        <w:t>“</w:t>
      </w:r>
      <w:r>
        <w:rPr>
          <w:sz w:val="36"/>
          <w:szCs w:val="36"/>
          <w:rtl w:val="0"/>
          <w:lang w:val="en-US"/>
        </w:rPr>
        <w:t>Tuition Fees in Norway</w:t>
      </w:r>
      <w:r>
        <w:rPr>
          <w:sz w:val="36"/>
          <w:szCs w:val="36"/>
          <w:rtl w:val="0"/>
        </w:rPr>
        <w:t xml:space="preserve">” </w:t>
      </w:r>
      <w:r>
        <w:rPr>
          <w:rStyle w:val="None"/>
          <w:i w:val="1"/>
          <w:iCs w:val="1"/>
          <w:sz w:val="36"/>
          <w:szCs w:val="36"/>
          <w:rtl w:val="0"/>
          <w:lang w:val="en-US"/>
        </w:rPr>
        <w:t xml:space="preserve">Studyportals Masters, </w:t>
      </w:r>
      <w:r>
        <w:rPr>
          <w:sz w:val="36"/>
          <w:szCs w:val="36"/>
          <w:rtl w:val="0"/>
        </w:rPr>
        <w:t xml:space="preserve">19 August 2021, </w:t>
      </w:r>
      <w:r>
        <w:rPr>
          <w:rStyle w:val="Hyperlink.0"/>
          <w:sz w:val="36"/>
          <w:szCs w:val="36"/>
          <w:rtl w:val="0"/>
        </w:rPr>
        <w:fldChar w:fldCharType="begin" w:fldLock="0"/>
      </w:r>
      <w:r>
        <w:rPr>
          <w:rStyle w:val="Hyperlink.0"/>
          <w:sz w:val="36"/>
          <w:szCs w:val="36"/>
          <w:rtl w:val="0"/>
        </w:rPr>
        <w:instrText xml:space="preserve"> HYPERLINK "http://www.mastersportal.com/articles/343/tuition-fees-in-norway.html"</w:instrText>
      </w:r>
      <w:r>
        <w:rPr>
          <w:rStyle w:val="Hyperlink.0"/>
          <w:sz w:val="36"/>
          <w:szCs w:val="36"/>
          <w:rtl w:val="0"/>
        </w:rPr>
        <w:fldChar w:fldCharType="separate" w:fldLock="0"/>
      </w:r>
      <w:r>
        <w:rPr>
          <w:rStyle w:val="Hyperlink.0"/>
          <w:sz w:val="36"/>
          <w:szCs w:val="36"/>
          <w:rtl w:val="0"/>
          <w:lang w:val="en-US"/>
        </w:rPr>
        <w:t>www.mastersportal.com/articles/343/tuition-fees-in-norway.html</w:t>
      </w:r>
      <w:r>
        <w:rPr>
          <w:sz w:val="36"/>
          <w:szCs w:val="36"/>
          <w:rtl w:val="0"/>
        </w:rPr>
        <w:fldChar w:fldCharType="end" w:fldLock="0"/>
      </w:r>
      <w:r>
        <w:rPr>
          <w:sz w:val="36"/>
          <w:szCs w:val="36"/>
          <w:rtl w:val="0"/>
          <w:lang w:val="en-US"/>
        </w:rPr>
        <w:t>. Accessed 4 January 2021.</w:t>
      </w:r>
    </w:p>
    <w:p>
      <w:pPr>
        <w:pStyle w:val="Default"/>
        <w:bidi w:val="0"/>
        <w:spacing w:before="0" w:line="240" w:lineRule="auto"/>
        <w:ind w:left="720" w:right="0" w:hanging="720"/>
        <w:jc w:val="left"/>
        <w:rPr>
          <w:rtl w:val="0"/>
        </w:rPr>
      </w:pPr>
      <w:r>
        <w:rPr>
          <w:sz w:val="36"/>
          <w:szCs w:val="36"/>
          <w:rtl w:val="0"/>
        </w:rPr>
        <w:t> </w:t>
      </w:r>
    </w:p>
    <w:sectPr>
      <w:headerReference w:type="default" r:id="rId4"/>
      <w:footerReference w:type="default" r:id="rId5"/>
      <w:pgSz w:w="12240" w:h="14240" w:orient="portrait"/>
      <w:pgMar w:top="0" w:right="0" w:bottom="0" w:left="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e"/>
      <w:u w:val="single" w:color="0000fe"/>
      <w14:textFill>
        <w14:solidFill>
          <w14:srgbClr w14:val="0000FF"/>
        </w14:solidFill>
      </w14:textFill>
    </w:rPr>
  </w:style>
  <w:style w:type="character" w:styleId="Hyperlink.1">
    <w:name w:val="Hyperlink.1"/>
    <w:basedOn w:val="Hyperlink"/>
    <w:next w:val="Hyperlink.1"/>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